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D6AFB" w14:textId="77777777" w:rsidR="00A4302F" w:rsidRPr="00A4302F" w:rsidRDefault="00A4302F" w:rsidP="00A4302F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6"/>
          <w:szCs w:val="46"/>
          <w:lang w:eastAsia="ru-RU"/>
        </w:rPr>
      </w:pPr>
      <w:bookmarkStart w:id="0" w:name="_Hlk68863495"/>
      <w:bookmarkStart w:id="1" w:name="_GoBack"/>
      <w:r w:rsidRPr="00A4302F">
        <w:rPr>
          <w:rFonts w:ascii="Arial" w:eastAsia="Times New Roman" w:hAnsi="Arial" w:cs="Arial"/>
          <w:b/>
          <w:bCs/>
          <w:color w:val="212529"/>
          <w:kern w:val="36"/>
          <w:sz w:val="46"/>
          <w:szCs w:val="46"/>
          <w:lang w:eastAsia="ru-RU"/>
        </w:rPr>
        <w:t>Больше миллиарда рублей кредитов получил приморский бизнес при поддержке Гарантийного фонда в первом квартале</w:t>
      </w:r>
      <w:bookmarkEnd w:id="0"/>
      <w:bookmarkEnd w:id="1"/>
    </w:p>
    <w:p w14:paraId="79757408" w14:textId="10AA1590" w:rsidR="00A4302F" w:rsidRPr="00A4302F" w:rsidRDefault="00A4302F" w:rsidP="00A4302F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29F14DAB" w14:textId="77777777" w:rsidR="00A4302F" w:rsidRPr="00A4302F" w:rsidRDefault="00A4302F" w:rsidP="00CA7DB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4302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AF10A" wp14:editId="6380CD15">
            <wp:extent cx="3371850" cy="1888236"/>
            <wp:effectExtent l="0" t="0" r="0" b="0"/>
            <wp:docPr id="1" name="Рисунок 1" descr="Больше миллиарда рублей кредитов получил приморский бизнес при поддержке Гарантийного фонда в первом кварт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е миллиарда рублей кредитов получил приморский бизнес при поддержке Гарантийного фонда в первом кварта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14" cy="189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D6F37" w14:textId="77777777" w:rsidR="00A4302F" w:rsidRPr="00A4302F" w:rsidRDefault="00A4302F" w:rsidP="00A4302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302F">
        <w:rPr>
          <w:rFonts w:eastAsia="Times New Roman" w:cs="Times New Roman"/>
          <w:b/>
          <w:bCs/>
          <w:sz w:val="24"/>
          <w:szCs w:val="24"/>
          <w:lang w:eastAsia="ru-RU"/>
        </w:rPr>
        <w:t>В первом квартале 2021 года </w:t>
      </w:r>
      <w:hyperlink r:id="rId7" w:history="1">
        <w:r w:rsidRPr="00A4302F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Гарантийный фонд Приморского края</w:t>
        </w:r>
      </w:hyperlink>
      <w:r w:rsidRPr="00A4302F">
        <w:rPr>
          <w:rFonts w:eastAsia="Times New Roman" w:cs="Times New Roman"/>
          <w:b/>
          <w:bCs/>
          <w:sz w:val="24"/>
          <w:szCs w:val="24"/>
          <w:lang w:eastAsia="ru-RU"/>
        </w:rPr>
        <w:t> выдал поручительств на почти полмиллиарда рублей, поддержав 58 предпринимателей. Чаще всего за поручительствами обращались для получения кредитов на пополнение оборотных средств и инвестиционные цели.</w:t>
      </w:r>
    </w:p>
    <w:p w14:paraId="34E05F82" w14:textId="77777777" w:rsidR="00A4302F" w:rsidRPr="00A4302F" w:rsidRDefault="00A4302F" w:rsidP="00A4302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302F">
        <w:rPr>
          <w:rFonts w:eastAsia="Times New Roman" w:cs="Times New Roman"/>
          <w:sz w:val="24"/>
          <w:szCs w:val="24"/>
          <w:lang w:eastAsia="ru-RU"/>
        </w:rPr>
        <w:t>С января по апрель в Гарантийном фонде Приморского края заключили 58 договоров поручительств на общую сумму в 446,1 млн рублей. Благодаря поддержке Фонда местный бизнес получил более миллиарда рублей заемных средств. В первом квартале число выданных поручительств на треть превысило аналогичные показатели 2020 и 2019 года.</w:t>
      </w:r>
    </w:p>
    <w:p w14:paraId="1EBCBF7E" w14:textId="77777777" w:rsidR="00A4302F" w:rsidRPr="00A4302F" w:rsidRDefault="00A4302F" w:rsidP="00A4302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302F">
        <w:rPr>
          <w:rFonts w:eastAsia="Times New Roman" w:cs="Times New Roman"/>
          <w:sz w:val="24"/>
          <w:szCs w:val="24"/>
          <w:lang w:eastAsia="ru-RU"/>
        </w:rPr>
        <w:t xml:space="preserve">«Мы разделяем с бизнесам риски по их кредитам. Одна из причин роста популярности нашей поддержки — в постепенном снижении средневзвешенной ставки по нашим продуктам: в прошлом году она составила всего 0,5% годовых от суммы поручительства. К нам также стали чаще направлять своих клиентов коммерческие банки, заинтересованные в получении залога высокого качества», — объяснила исполнительный директор Гарантийного фонда Приморского края Ксения </w:t>
      </w:r>
      <w:proofErr w:type="spellStart"/>
      <w:r w:rsidRPr="00A4302F">
        <w:rPr>
          <w:rFonts w:eastAsia="Times New Roman" w:cs="Times New Roman"/>
          <w:sz w:val="24"/>
          <w:szCs w:val="24"/>
          <w:lang w:eastAsia="ru-RU"/>
        </w:rPr>
        <w:t>Плетцер</w:t>
      </w:r>
      <w:proofErr w:type="spellEnd"/>
      <w:r w:rsidRPr="00A4302F">
        <w:rPr>
          <w:rFonts w:eastAsia="Times New Roman" w:cs="Times New Roman"/>
          <w:sz w:val="24"/>
          <w:szCs w:val="24"/>
          <w:lang w:eastAsia="ru-RU"/>
        </w:rPr>
        <w:t>.</w:t>
      </w:r>
    </w:p>
    <w:p w14:paraId="4A0B0044" w14:textId="77777777" w:rsidR="00A4302F" w:rsidRPr="00A4302F" w:rsidRDefault="00A4302F" w:rsidP="00A4302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302F">
        <w:rPr>
          <w:rFonts w:eastAsia="Times New Roman" w:cs="Times New Roman"/>
          <w:sz w:val="24"/>
          <w:szCs w:val="24"/>
          <w:lang w:eastAsia="ru-RU"/>
        </w:rPr>
        <w:t>Самой популярной целью кредитов, на которые брали поручительство, стало пополнение оборотных средств — 32 договора. На фоне крупного прошлогоднего снижения ключевой ставки Банка России все больше компаний обращается за услугой рефинансирования действующих кредитов, в том числе по программе </w:t>
      </w:r>
      <w:hyperlink r:id="rId8" w:history="1">
        <w:r w:rsidRPr="00A4302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«Рефинансирование»</w:t>
        </w:r>
      </w:hyperlink>
      <w:r w:rsidRPr="00A4302F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A4302F">
        <w:rPr>
          <w:rFonts w:eastAsia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A4302F">
        <w:rPr>
          <w:rFonts w:eastAsia="Times New Roman" w:cs="Times New Roman"/>
          <w:sz w:val="24"/>
          <w:szCs w:val="24"/>
          <w:lang w:eastAsia="ru-RU"/>
        </w:rPr>
        <w:t xml:space="preserve"> компании «Фонд развития Приморского края». В этом случае ставка по кредиту составит не больше 4,5% годовых.</w:t>
      </w:r>
    </w:p>
    <w:p w14:paraId="23161316" w14:textId="77777777" w:rsidR="00A4302F" w:rsidRPr="00A4302F" w:rsidRDefault="00A4302F" w:rsidP="00A4302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302F">
        <w:rPr>
          <w:rFonts w:eastAsia="Times New Roman" w:cs="Times New Roman"/>
          <w:sz w:val="24"/>
          <w:szCs w:val="24"/>
          <w:lang w:eastAsia="ru-RU"/>
        </w:rPr>
        <w:t xml:space="preserve">«Мы зафиксировали в этом квартале сравнительно большое число кредитов, взятых на инвестиционные цели — 15. На фоне нынешней непростой в финансовом плане ситуации это говорит о том, что, несмотря на трудности, бизнес по-прежнему высоко ценит собственное развитие», — рассказала Ксения </w:t>
      </w:r>
      <w:proofErr w:type="spellStart"/>
      <w:r w:rsidRPr="00A4302F">
        <w:rPr>
          <w:rFonts w:eastAsia="Times New Roman" w:cs="Times New Roman"/>
          <w:sz w:val="24"/>
          <w:szCs w:val="24"/>
          <w:lang w:eastAsia="ru-RU"/>
        </w:rPr>
        <w:t>Плетцер</w:t>
      </w:r>
      <w:proofErr w:type="spellEnd"/>
      <w:r w:rsidRPr="00A4302F">
        <w:rPr>
          <w:rFonts w:eastAsia="Times New Roman" w:cs="Times New Roman"/>
          <w:sz w:val="24"/>
          <w:szCs w:val="24"/>
          <w:lang w:eastAsia="ru-RU"/>
        </w:rPr>
        <w:t>.</w:t>
      </w:r>
    </w:p>
    <w:p w14:paraId="20E6F96D" w14:textId="77777777" w:rsidR="00A4302F" w:rsidRPr="00A4302F" w:rsidRDefault="00A4302F" w:rsidP="00A4302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302F">
        <w:rPr>
          <w:rFonts w:eastAsia="Times New Roman" w:cs="Times New Roman"/>
          <w:sz w:val="24"/>
          <w:szCs w:val="24"/>
          <w:lang w:eastAsia="ru-RU"/>
        </w:rPr>
        <w:t>Чаще всего за поручительством обращались предприятия из сфер торговли, производства и строительства. Так, за первый квартал Фонд разделил риски с 23 компаниями торговли, девятью производственными предприятиями и шестью строительными организациями.</w:t>
      </w:r>
    </w:p>
    <w:p w14:paraId="57FB9A8C" w14:textId="77777777" w:rsidR="00A4302F" w:rsidRPr="00A4302F" w:rsidRDefault="00A4302F" w:rsidP="00A4302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302F">
        <w:rPr>
          <w:rFonts w:eastAsia="Times New Roman" w:cs="Times New Roman"/>
          <w:sz w:val="24"/>
          <w:szCs w:val="24"/>
          <w:lang w:eastAsia="ru-RU"/>
        </w:rPr>
        <w:t>Профиль фирмы Сергея Чернова из города Фокино — сбор и обработка сточных вод. Рост числа крупных строек в шкотовском районе привел к увеличению спроса на услуги компании. Поэтому предпринимателю потребовались средства на приобретение дополнительных единиц коммунальной спецтехники. Банк, с которым работает Сергей Чернов, обратился в Гарантийный фонд Приморского края за поручительством.</w:t>
      </w:r>
    </w:p>
    <w:p w14:paraId="6A64BF6E" w14:textId="77777777" w:rsidR="00A4302F" w:rsidRPr="00A4302F" w:rsidRDefault="00A4302F" w:rsidP="00A4302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302F">
        <w:rPr>
          <w:rFonts w:eastAsia="Times New Roman" w:cs="Times New Roman"/>
          <w:sz w:val="24"/>
          <w:szCs w:val="24"/>
          <w:lang w:eastAsia="ru-RU"/>
        </w:rPr>
        <w:t>«Все прошло очень быстро, и процент по поручительству вышел небольшой. Мое участие в одобрении заявки было минимальным — у меня полностью открытый бизнес, так что специалисты Фонда связались со мной всего один раз», — поделился Сергей Чернов.</w:t>
      </w:r>
    </w:p>
    <w:p w14:paraId="3610BF3F" w14:textId="77777777" w:rsidR="00A4302F" w:rsidRPr="00A4302F" w:rsidRDefault="00A4302F" w:rsidP="00A4302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302F">
        <w:rPr>
          <w:rFonts w:eastAsia="Times New Roman" w:cs="Times New Roman"/>
          <w:sz w:val="24"/>
          <w:szCs w:val="24"/>
          <w:lang w:eastAsia="ru-RU"/>
        </w:rPr>
        <w:lastRenderedPageBreak/>
        <w:t>Напомним, что комиссия за предоставление поручительства </w:t>
      </w:r>
      <w:hyperlink r:id="rId9" w:history="1">
        <w:r w:rsidRPr="00A4302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Гарантийного фонда Приморского края</w:t>
        </w:r>
      </w:hyperlink>
      <w:r w:rsidRPr="00A4302F">
        <w:rPr>
          <w:rFonts w:eastAsia="Times New Roman" w:cs="Times New Roman"/>
          <w:sz w:val="24"/>
          <w:szCs w:val="24"/>
          <w:lang w:eastAsia="ru-RU"/>
        </w:rPr>
        <w:t> в период повышенной готовности составляет 0,5% годовых от суммы договора, а срок рассмотрения заявки составляет 1 день. Максимальный срок договора в этом случае — 3 года, а взять поручительство можно даже при наличии у заемщика задолженности по заработной плате или по налогам перед бюджетом любого уровня.</w:t>
      </w:r>
    </w:p>
    <w:p w14:paraId="3B859706" w14:textId="77777777" w:rsidR="00A4302F" w:rsidRPr="00A4302F" w:rsidRDefault="00A4302F" w:rsidP="00A4302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302F">
        <w:rPr>
          <w:rFonts w:eastAsia="Times New Roman" w:cs="Times New Roman"/>
          <w:sz w:val="24"/>
          <w:szCs w:val="24"/>
          <w:lang w:eastAsia="ru-RU"/>
        </w:rPr>
        <w:t>Также на общих условиях можно взять поручительство сроком до 10 лет — срок рассмотрения в этом случае составит 3 дня, а комиссия не будет превышать 2% от суммы договора поручительства.</w:t>
      </w:r>
    </w:p>
    <w:p w14:paraId="0EFF916E" w14:textId="77777777" w:rsidR="00A4302F" w:rsidRPr="00A4302F" w:rsidRDefault="00A4302F" w:rsidP="00A4302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302F">
        <w:rPr>
          <w:rFonts w:eastAsia="Times New Roman" w:cs="Times New Roman"/>
          <w:sz w:val="24"/>
          <w:szCs w:val="24"/>
          <w:lang w:eastAsia="ru-RU"/>
        </w:rPr>
        <w:t>Чтобы получить поручительство, нужно обратиться в финансовую организацию-партнера Гарантийного фонда Приморского края и заключить трехсторонний договор. Перед подачей документов в банк можно получить консультацию у специалистов Фонда, оставив заявку по телефону: 8 (4232) 2-440-440 или на электронную почту: </w:t>
      </w:r>
      <w:hyperlink r:id="rId10" w:history="1">
        <w:r w:rsidRPr="00A4302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info@garantprim.ru</w:t>
        </w:r>
      </w:hyperlink>
      <w:r w:rsidRPr="00A4302F">
        <w:rPr>
          <w:rFonts w:eastAsia="Times New Roman" w:cs="Times New Roman"/>
          <w:sz w:val="24"/>
          <w:szCs w:val="24"/>
          <w:lang w:eastAsia="ru-RU"/>
        </w:rPr>
        <w:t>.</w:t>
      </w:r>
    </w:p>
    <w:p w14:paraId="71492894" w14:textId="77777777" w:rsidR="00F12C76" w:rsidRDefault="00F12C76" w:rsidP="00A4302F">
      <w:pPr>
        <w:spacing w:after="0"/>
        <w:ind w:firstLine="709"/>
        <w:jc w:val="both"/>
      </w:pPr>
    </w:p>
    <w:sectPr w:rsidR="00F12C76" w:rsidSect="00A4302F">
      <w:pgSz w:w="11906" w:h="16838" w:code="9"/>
      <w:pgMar w:top="567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0000000000000"/>
    <w:charset w:val="00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6A3"/>
    <w:multiLevelType w:val="multilevel"/>
    <w:tmpl w:val="76D0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2F"/>
    <w:rsid w:val="006C0B77"/>
    <w:rsid w:val="008242FF"/>
    <w:rsid w:val="00870751"/>
    <w:rsid w:val="00922C48"/>
    <w:rsid w:val="00A4302F"/>
    <w:rsid w:val="00B915B7"/>
    <w:rsid w:val="00CA7DB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3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B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B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8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oprim.ru/loan/refinanc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pri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garantpr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pr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SaharukPV</cp:lastModifiedBy>
  <cp:revision>2</cp:revision>
  <dcterms:created xsi:type="dcterms:W3CDTF">2021-04-08T22:52:00Z</dcterms:created>
  <dcterms:modified xsi:type="dcterms:W3CDTF">2021-04-09T02:24:00Z</dcterms:modified>
</cp:coreProperties>
</file>